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A1473">
        <w:rPr>
          <w:b/>
          <w:bCs/>
          <w:color w:val="000000"/>
        </w:rPr>
        <w:t>Аннотация к рабочей программе дисциплины «Литературное чтение»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A1473">
        <w:rPr>
          <w:b/>
          <w:bCs/>
          <w:color w:val="000000"/>
        </w:rPr>
        <w:t>УМК «Школа России»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Рабочая программа учебного пред</w:t>
      </w:r>
      <w:r w:rsidR="002A1473" w:rsidRPr="002A1473">
        <w:rPr>
          <w:color w:val="000000"/>
        </w:rPr>
        <w:t>мета «Литературное чтение» для 4</w:t>
      </w:r>
      <w:r w:rsidRPr="002A1473">
        <w:rPr>
          <w:color w:val="000000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2A1473">
        <w:rPr>
          <w:color w:val="000000"/>
        </w:rPr>
        <w:softHyphen/>
        <w:t xml:space="preserve">тания личности гражданина России, авторской программы Климановой Л.Ф., </w:t>
      </w:r>
      <w:proofErr w:type="spellStart"/>
      <w:r w:rsidRPr="002A1473">
        <w:rPr>
          <w:color w:val="000000"/>
        </w:rPr>
        <w:t>Бойкиной</w:t>
      </w:r>
      <w:proofErr w:type="spellEnd"/>
      <w:r w:rsidRPr="002A1473">
        <w:rPr>
          <w:color w:val="000000"/>
        </w:rPr>
        <w:t xml:space="preserve"> М.В, входящей в УМК «Школа России». (Сборник рабочих программ «Школа России», 1- 4 классы. Пособие для учителей общеобразовательных учреждений. – М.: Просвещение, 2011).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Рабочая программа соответствует авторской, согласно федеральному базисному учебному плану в МБОУ СОШ №30 с. Романовка на изучение пре</w:t>
      </w:r>
      <w:r w:rsidR="002A1473" w:rsidRPr="002A1473">
        <w:rPr>
          <w:color w:val="000000"/>
        </w:rPr>
        <w:t>дмета «Литературное чтение» в 4 классе отводится 3 часа в неделю, 98</w:t>
      </w:r>
      <w:r w:rsidRPr="002A1473">
        <w:rPr>
          <w:color w:val="000000"/>
        </w:rPr>
        <w:t xml:space="preserve"> часов в год. 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b/>
          <w:bCs/>
          <w:color w:val="000000"/>
        </w:rPr>
        <w:t>Цели программы:</w:t>
      </w:r>
    </w:p>
    <w:p w:rsidR="002A1473" w:rsidRPr="002A1473" w:rsidRDefault="002A1473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•</w:t>
      </w:r>
      <w:r w:rsidRPr="002A1473">
        <w:rPr>
          <w:color w:val="000000"/>
        </w:rPr>
        <w:tab/>
        <w:t xml:space="preserve">овладение осознанным, правильным, беглым и выразительным чтением как </w:t>
      </w:r>
      <w:bookmarkStart w:id="0" w:name="_GoBack"/>
      <w:bookmarkEnd w:id="0"/>
      <w:r w:rsidRPr="002A1473">
        <w:rPr>
          <w:color w:val="000000"/>
        </w:rPr>
        <w:t xml:space="preserve">базовым навыком в системе образования младших школьников; </w:t>
      </w:r>
    </w:p>
    <w:p w:rsidR="002A1473" w:rsidRPr="002A1473" w:rsidRDefault="002A1473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 xml:space="preserve">    формирование читательского кругозора и приобретение опыта в выборе книг и самостоятельной читательской деятельности;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b/>
          <w:bCs/>
          <w:color w:val="000000"/>
        </w:rPr>
        <w:t>Содержание программы представлено следующими разделами: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Пояснительная записка.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Планируемые результаты освоения учебного предмета.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Содержание учебного предмета.</w:t>
      </w:r>
    </w:p>
    <w:p w:rsidR="00423515" w:rsidRPr="002A1473" w:rsidRDefault="00423515" w:rsidP="004235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1473">
        <w:rPr>
          <w:color w:val="000000"/>
        </w:rPr>
        <w:t>Календарно-тематическое планирование по предмету.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8C"/>
    <w:rsid w:val="002A1473"/>
    <w:rsid w:val="00423515"/>
    <w:rsid w:val="006C0B77"/>
    <w:rsid w:val="008242FF"/>
    <w:rsid w:val="00870751"/>
    <w:rsid w:val="00922C48"/>
    <w:rsid w:val="0093348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7831"/>
  <w15:chartTrackingRefBased/>
  <w15:docId w15:val="{FB296621-95D9-4405-A631-0663AC06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2021-09-26T08:53:00Z</dcterms:created>
  <dcterms:modified xsi:type="dcterms:W3CDTF">2021-09-26T10:34:00Z</dcterms:modified>
</cp:coreProperties>
</file>