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79" w:rsidRPr="003F69F4" w:rsidRDefault="003F69F4" w:rsidP="003F69F4">
      <w:pPr>
        <w:jc w:val="center"/>
        <w:rPr>
          <w:rFonts w:ascii="Times New Roman" w:hAnsi="Times New Roman" w:cs="Times New Roman"/>
          <w:b/>
        </w:rPr>
      </w:pPr>
      <w:r w:rsidRPr="003F69F4">
        <w:rPr>
          <w:rFonts w:ascii="Times New Roman" w:hAnsi="Times New Roman" w:cs="Times New Roman"/>
          <w:b/>
        </w:rPr>
        <w:t>МБОУ СОШ № 30 с. Романовка</w:t>
      </w:r>
    </w:p>
    <w:p w:rsidR="00AA0E20" w:rsidRDefault="00AA0E20" w:rsidP="003F69F4">
      <w:pPr>
        <w:jc w:val="center"/>
        <w:rPr>
          <w:rFonts w:ascii="Times New Roman" w:hAnsi="Times New Roman" w:cs="Times New Roman"/>
          <w:b/>
        </w:rPr>
      </w:pPr>
      <w:r w:rsidRPr="003F69F4">
        <w:rPr>
          <w:rFonts w:ascii="Times New Roman" w:hAnsi="Times New Roman" w:cs="Times New Roman"/>
          <w:b/>
        </w:rPr>
        <w:t>Система контроля за выполнением плана работы ШВР</w:t>
      </w:r>
    </w:p>
    <w:p w:rsidR="003F69F4" w:rsidRPr="003F69F4" w:rsidRDefault="003F69F4" w:rsidP="003F69F4">
      <w:pPr>
        <w:jc w:val="center"/>
        <w:rPr>
          <w:rFonts w:ascii="Times New Roman" w:hAnsi="Times New Roman" w:cs="Times New Roman"/>
          <w:b/>
        </w:rPr>
      </w:pPr>
    </w:p>
    <w:p w:rsidR="00AA0E20" w:rsidRDefault="00AA0E20" w:rsidP="003F69F4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 за выполнением плана работы ШВР прописан в п.3.2 Положения о штабе воспитател</w:t>
      </w:r>
      <w:r w:rsidR="003F69F4">
        <w:rPr>
          <w:rFonts w:eastAsiaTheme="minorHAnsi"/>
          <w:lang w:eastAsia="en-US"/>
        </w:rPr>
        <w:t>ьной работы МБОУ СОШ № 30 с. Романовка</w:t>
      </w:r>
      <w:r>
        <w:rPr>
          <w:rFonts w:eastAsiaTheme="minorHAnsi"/>
          <w:lang w:eastAsia="en-US"/>
        </w:rPr>
        <w:t>.</w:t>
      </w:r>
    </w:p>
    <w:p w:rsidR="00AA0E20" w:rsidRPr="00AA0E20" w:rsidRDefault="00AA0E20" w:rsidP="003F69F4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Заместитель руководителя по воспитательной работе осуществляет:</w:t>
      </w:r>
    </w:p>
    <w:p w:rsidR="00AA0E20" w:rsidRPr="00AA0E20" w:rsidRDefault="00AA0E20" w:rsidP="003F69F4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планирование, организацию воспитательной работы, в том числе профилактической;</w:t>
      </w:r>
    </w:p>
    <w:p w:rsidR="00AA0E20" w:rsidRPr="00AA0E20" w:rsidRDefault="00AA0E20" w:rsidP="003F69F4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 организацию, контроль, анализ и оценку результативности работы ШВР;</w:t>
      </w:r>
    </w:p>
    <w:p w:rsidR="00AA0E20" w:rsidRDefault="00AA0E20" w:rsidP="003F69F4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AA0E20" w:rsidRDefault="00AA0E20" w:rsidP="003F69F4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организацию деятельности службы школьной медиации в образовательной организации.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445"/>
        <w:gridCol w:w="4235"/>
        <w:gridCol w:w="2328"/>
        <w:gridCol w:w="3619"/>
      </w:tblGrid>
      <w:tr w:rsidR="00AA0E20" w:rsidTr="003F69F4">
        <w:tc>
          <w:tcPr>
            <w:tcW w:w="44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423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328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</w:tc>
        <w:tc>
          <w:tcPr>
            <w:tcW w:w="3619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</w:p>
        </w:tc>
      </w:tr>
      <w:tr w:rsidR="00AA0E20" w:rsidTr="003F69F4">
        <w:tc>
          <w:tcPr>
            <w:tcW w:w="44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Планирование ШВР </w:t>
            </w:r>
          </w:p>
        </w:tc>
        <w:tc>
          <w:tcPr>
            <w:tcW w:w="2328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619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</w:t>
            </w:r>
            <w:r w:rsidR="003F69F4">
              <w:rPr>
                <w:rFonts w:ascii="Times New Roman" w:eastAsiaTheme="minorHAnsi" w:hAnsi="Times New Roman"/>
                <w:sz w:val="24"/>
                <w:szCs w:val="24"/>
              </w:rPr>
              <w:t>м. директора по ВР Хворост Т.М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., Советник дирек</w:t>
            </w:r>
            <w:r w:rsidR="00E946EC">
              <w:rPr>
                <w:rFonts w:ascii="Times New Roman" w:eastAsiaTheme="minorHAnsi" w:hAnsi="Times New Roman"/>
                <w:sz w:val="24"/>
                <w:szCs w:val="24"/>
              </w:rPr>
              <w:t>тора по воспитанию Железняк Т.И.</w:t>
            </w:r>
          </w:p>
        </w:tc>
      </w:tr>
      <w:tr w:rsidR="00AA0E20" w:rsidTr="003F69F4">
        <w:tc>
          <w:tcPr>
            <w:tcW w:w="44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ШВР </w:t>
            </w:r>
          </w:p>
        </w:tc>
        <w:tc>
          <w:tcPr>
            <w:tcW w:w="2328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0E2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графику заседания</w:t>
            </w:r>
          </w:p>
        </w:tc>
        <w:tc>
          <w:tcPr>
            <w:tcW w:w="3619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</w:t>
            </w:r>
            <w:r w:rsidR="003F69F4">
              <w:rPr>
                <w:rFonts w:ascii="Times New Roman" w:eastAsiaTheme="minorHAnsi" w:hAnsi="Times New Roman"/>
                <w:sz w:val="24"/>
                <w:szCs w:val="24"/>
              </w:rPr>
              <w:t>м. директора по ВР Хворост Т.М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A0E20" w:rsidTr="003F69F4">
        <w:tc>
          <w:tcPr>
            <w:tcW w:w="44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и оценка результативности</w:t>
            </w:r>
          </w:p>
        </w:tc>
        <w:tc>
          <w:tcPr>
            <w:tcW w:w="2328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3619" w:type="dxa"/>
          </w:tcPr>
          <w:p w:rsidR="00AA0E20" w:rsidRDefault="003F69F4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Хворост Т.М.</w:t>
            </w:r>
          </w:p>
        </w:tc>
      </w:tr>
      <w:tr w:rsidR="00AA0E20" w:rsidTr="003F69F4">
        <w:tc>
          <w:tcPr>
            <w:tcW w:w="44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 за организацией профилактической деятельности классных руководителей </w:t>
            </w:r>
          </w:p>
        </w:tc>
        <w:tc>
          <w:tcPr>
            <w:tcW w:w="2328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</w:tcPr>
          <w:p w:rsidR="00AA0E20" w:rsidRDefault="003F69F4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Хворост Т.М., Советник директора по воспитанию Назаренко Т.А.</w:t>
            </w:r>
          </w:p>
        </w:tc>
      </w:tr>
      <w:tr w:rsidR="00AA0E20" w:rsidTr="003F69F4">
        <w:tc>
          <w:tcPr>
            <w:tcW w:w="44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235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 за организацией взаимодействия специалистов ШВР со службами системы профилактики</w:t>
            </w:r>
          </w:p>
        </w:tc>
        <w:tc>
          <w:tcPr>
            <w:tcW w:w="2328" w:type="dxa"/>
          </w:tcPr>
          <w:p w:rsidR="00AA0E20" w:rsidRDefault="00AA0E20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</w:tcPr>
          <w:p w:rsidR="00AA0E20" w:rsidRDefault="003F69F4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Хворост Т.М., Советник директ</w:t>
            </w:r>
            <w:r w:rsidR="00E946EC">
              <w:rPr>
                <w:rFonts w:ascii="Times New Roman" w:eastAsiaTheme="minorHAnsi" w:hAnsi="Times New Roman"/>
                <w:sz w:val="24"/>
                <w:szCs w:val="24"/>
              </w:rPr>
              <w:t>ора по воспитанию Железняк Т.И.</w:t>
            </w:r>
            <w:bookmarkStart w:id="0" w:name="_GoBack"/>
            <w:bookmarkEnd w:id="0"/>
          </w:p>
        </w:tc>
      </w:tr>
      <w:tr w:rsidR="003F69F4" w:rsidTr="003F69F4">
        <w:tc>
          <w:tcPr>
            <w:tcW w:w="445" w:type="dxa"/>
          </w:tcPr>
          <w:p w:rsidR="003F69F4" w:rsidRDefault="003F69F4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235" w:type="dxa"/>
          </w:tcPr>
          <w:p w:rsidR="003F69F4" w:rsidRDefault="003F69F4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 за организацией деятельности службы школьной медиации.</w:t>
            </w:r>
          </w:p>
        </w:tc>
        <w:tc>
          <w:tcPr>
            <w:tcW w:w="2328" w:type="dxa"/>
          </w:tcPr>
          <w:p w:rsidR="003F69F4" w:rsidRDefault="003F69F4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</w:tcPr>
          <w:p w:rsidR="003F69F4" w:rsidRDefault="003F69F4" w:rsidP="003F69F4">
            <w:pPr>
              <w:pStyle w:val="a4"/>
              <w:spacing w:after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Хворост Т.М.</w:t>
            </w:r>
          </w:p>
        </w:tc>
      </w:tr>
    </w:tbl>
    <w:p w:rsidR="00AA0E20" w:rsidRPr="00AA0E20" w:rsidRDefault="00AA0E20" w:rsidP="003F69F4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AA0E20" w:rsidRDefault="00AA0E20" w:rsidP="003F69F4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Система контроля осуществляется на следующих принципах: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Системность,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Демократичность,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Толерантность,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Оптимальность</w:t>
      </w:r>
      <w:r>
        <w:rPr>
          <w:rFonts w:eastAsiaTheme="minorHAnsi"/>
          <w:lang w:eastAsia="en-US"/>
        </w:rPr>
        <w:t>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Объективность,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Созидательность</w:t>
      </w:r>
      <w:r>
        <w:rPr>
          <w:rFonts w:eastAsiaTheme="minorHAnsi"/>
          <w:lang w:eastAsia="en-US"/>
        </w:rPr>
        <w:t>.</w:t>
      </w:r>
    </w:p>
    <w:p w:rsidR="00AA0E20" w:rsidRDefault="00AA0E20" w:rsidP="003F69F4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</w:p>
    <w:p w:rsidR="00AA0E20" w:rsidRDefault="00AA0E20" w:rsidP="003F69F4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реализации системы контроля избраны такие формы, приёмы, методы, которые позволяют получить адекватную информацию о состоянии работы ШВР: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Наблюдение,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Опрос,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Собеседования,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Интерес детей к проводимым мероприятиям,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Подготовка и заслушивание отчётов (сообще</w:t>
      </w:r>
      <w:r w:rsidR="003F69F4">
        <w:rPr>
          <w:rFonts w:eastAsiaTheme="minorHAnsi"/>
          <w:lang w:eastAsia="en-US"/>
        </w:rPr>
        <w:t xml:space="preserve">ний), творческих самоотчётов на </w:t>
      </w:r>
      <w:r>
        <w:rPr>
          <w:rFonts w:eastAsiaTheme="minorHAnsi"/>
          <w:lang w:eastAsia="en-US"/>
        </w:rPr>
        <w:t>заседаниях органов школьного самоуправления,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Польза от проведенного мероприятия,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Посещение мероприятий,</w:t>
      </w:r>
    </w:p>
    <w:p w:rsidR="00AA0E20" w:rsidRDefault="00AA0E20" w:rsidP="003F69F4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Отсутствие/наличие обучающихся «группы риска» и т.д.</w:t>
      </w:r>
    </w:p>
    <w:p w:rsidR="00AA0E20" w:rsidRDefault="00AA0E20" w:rsidP="003F69F4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Используется три типа самоконтроля:</w:t>
      </w:r>
    </w:p>
    <w:p w:rsidR="00AA0E20" w:rsidRDefault="00AA0E20" w:rsidP="003F69F4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Административный</w:t>
      </w:r>
      <w:r>
        <w:rPr>
          <w:rFonts w:eastAsiaTheme="minorHAnsi"/>
          <w:lang w:eastAsia="en-US"/>
        </w:rPr>
        <w:t xml:space="preserve"> – осуществляет директор, заместитель директора.</w:t>
      </w:r>
    </w:p>
    <w:p w:rsidR="00AA0E20" w:rsidRDefault="00AA0E20" w:rsidP="003F69F4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Общественно-педагогический</w:t>
      </w:r>
      <w:r>
        <w:rPr>
          <w:rFonts w:eastAsiaTheme="minorHAnsi"/>
          <w:lang w:eastAsia="en-US"/>
        </w:rPr>
        <w:t xml:space="preserve"> – осуществляет педагогический коллектив, обучающиеся.</w:t>
      </w:r>
    </w:p>
    <w:p w:rsidR="00AA0E20" w:rsidRDefault="00AA0E20" w:rsidP="003F69F4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Самоконтроль</w:t>
      </w:r>
      <w:r>
        <w:rPr>
          <w:rFonts w:eastAsiaTheme="minorHAnsi"/>
          <w:u w:val="single"/>
          <w:lang w:eastAsia="en-US"/>
        </w:rPr>
        <w:t xml:space="preserve"> </w:t>
      </w:r>
      <w:r>
        <w:rPr>
          <w:rFonts w:eastAsiaTheme="minorHAnsi"/>
          <w:lang w:eastAsia="en-US"/>
        </w:rPr>
        <w:t>– является составной частью всех видов воспитательной работы и осуществляется на всех этапах её выполнения.</w:t>
      </w:r>
    </w:p>
    <w:p w:rsidR="003F69F4" w:rsidRDefault="003F69F4" w:rsidP="003F69F4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</w:p>
    <w:p w:rsidR="003F69F4" w:rsidRPr="00AA0E20" w:rsidRDefault="003F69F4" w:rsidP="003F69F4">
      <w:pPr>
        <w:pStyle w:val="a3"/>
        <w:rPr>
          <w:rFonts w:eastAsiaTheme="minorHAnsi"/>
          <w:lang w:eastAsia="en-US"/>
        </w:rPr>
      </w:pPr>
    </w:p>
    <w:p w:rsidR="00AA0E20" w:rsidRPr="00AA0E20" w:rsidRDefault="00AA0E20" w:rsidP="00AA0E20">
      <w:pPr>
        <w:pStyle w:val="a3"/>
        <w:rPr>
          <w:rFonts w:eastAsiaTheme="minorHAnsi"/>
          <w:lang w:eastAsia="en-US"/>
        </w:rPr>
      </w:pPr>
    </w:p>
    <w:p w:rsidR="00AA0E20" w:rsidRDefault="00AA0E20" w:rsidP="00AA0E20">
      <w:pPr>
        <w:jc w:val="center"/>
        <w:rPr>
          <w:rFonts w:ascii="Times New Roman" w:hAnsi="Times New Roman" w:cs="Times New Roman"/>
        </w:rPr>
      </w:pPr>
    </w:p>
    <w:p w:rsidR="00AA0E20" w:rsidRDefault="00AA0E20" w:rsidP="00AA0E20">
      <w:pPr>
        <w:jc w:val="center"/>
        <w:rPr>
          <w:rFonts w:ascii="Times New Roman" w:hAnsi="Times New Roman" w:cs="Times New Roman"/>
        </w:rPr>
      </w:pPr>
    </w:p>
    <w:p w:rsidR="00AA0E20" w:rsidRDefault="00AA0E20" w:rsidP="00AA0E20">
      <w:pPr>
        <w:jc w:val="center"/>
        <w:rPr>
          <w:rFonts w:ascii="Times New Roman" w:hAnsi="Times New Roman" w:cs="Times New Roman"/>
        </w:rPr>
      </w:pPr>
    </w:p>
    <w:p w:rsidR="00AA0E20" w:rsidRPr="00AA0E20" w:rsidRDefault="00AA0E20" w:rsidP="00AA0E20">
      <w:pPr>
        <w:jc w:val="center"/>
        <w:rPr>
          <w:rFonts w:ascii="Times New Roman" w:hAnsi="Times New Roman" w:cs="Times New Roman"/>
        </w:rPr>
      </w:pPr>
    </w:p>
    <w:sectPr w:rsidR="00AA0E20" w:rsidRPr="00AA0E20" w:rsidSect="003F69F4">
      <w:pgSz w:w="11900" w:h="16840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94F"/>
    <w:multiLevelType w:val="hybridMultilevel"/>
    <w:tmpl w:val="7E24C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919FF"/>
    <w:multiLevelType w:val="hybridMultilevel"/>
    <w:tmpl w:val="538EEE90"/>
    <w:lvl w:ilvl="0" w:tplc="7E1A27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20"/>
    <w:rsid w:val="003F69F4"/>
    <w:rsid w:val="00521855"/>
    <w:rsid w:val="00AA0E20"/>
    <w:rsid w:val="00C00A77"/>
    <w:rsid w:val="00C51A79"/>
    <w:rsid w:val="00C95EC6"/>
    <w:rsid w:val="00E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325F"/>
  <w15:chartTrackingRefBased/>
  <w15:docId w15:val="{6CADE4E7-89A0-B34F-8811-FA78DE47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E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A0E20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qFormat/>
    <w:locked/>
    <w:rsid w:val="00AA0E20"/>
    <w:rPr>
      <w:rFonts w:ascii="Calibri" w:eastAsia="Calibri" w:hAnsi="Calibri" w:cs="Times New Roman"/>
      <w:sz w:val="22"/>
      <w:szCs w:val="22"/>
    </w:rPr>
  </w:style>
  <w:style w:type="table" w:styleId="a6">
    <w:name w:val="Table Grid"/>
    <w:basedOn w:val="a1"/>
    <w:uiPriority w:val="39"/>
    <w:rsid w:val="00AA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a89185309858@outlook.com</dc:creator>
  <cp:keywords/>
  <dc:description/>
  <cp:lastModifiedBy>Пользователь</cp:lastModifiedBy>
  <cp:revision>5</cp:revision>
  <dcterms:created xsi:type="dcterms:W3CDTF">2023-02-25T04:49:00Z</dcterms:created>
  <dcterms:modified xsi:type="dcterms:W3CDTF">2023-10-10T11:13:00Z</dcterms:modified>
</cp:coreProperties>
</file>